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0D6E5" w14:textId="77777777" w:rsidR="00477FCF" w:rsidRDefault="00477FCF" w:rsidP="001407D6">
      <w:pPr>
        <w:ind w:left="720" w:hanging="360"/>
        <w:jc w:val="center"/>
        <w:rPr>
          <w:b/>
          <w:bCs/>
          <w:lang w:val="en-GB"/>
        </w:rPr>
      </w:pPr>
      <w:r>
        <w:rPr>
          <w:noProof/>
        </w:rPr>
        <w:drawing>
          <wp:inline distT="0" distB="0" distL="0" distR="0" wp14:anchorId="65A4BF44" wp14:editId="2DD4D581">
            <wp:extent cx="2040981" cy="49347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50371" cy="49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F8330" w14:textId="77777777" w:rsidR="00477FCF" w:rsidRDefault="00477FCF" w:rsidP="001407D6">
      <w:pPr>
        <w:ind w:left="720" w:hanging="360"/>
        <w:jc w:val="center"/>
        <w:rPr>
          <w:b/>
          <w:bCs/>
          <w:lang w:val="en-GB"/>
        </w:rPr>
      </w:pPr>
      <w:bookmarkStart w:id="0" w:name="_GoBack"/>
      <w:bookmarkEnd w:id="0"/>
    </w:p>
    <w:p w14:paraId="1C29FF8F" w14:textId="51F2009C" w:rsidR="001407D6" w:rsidRPr="001407D6" w:rsidRDefault="001407D6" w:rsidP="00477FCF">
      <w:pPr>
        <w:ind w:left="720" w:hanging="360"/>
        <w:jc w:val="center"/>
        <w:rPr>
          <w:b/>
          <w:bCs/>
          <w:lang w:val="en-GB"/>
        </w:rPr>
      </w:pPr>
      <w:r w:rsidRPr="001407D6">
        <w:rPr>
          <w:b/>
          <w:bCs/>
          <w:lang w:val="en-GB"/>
        </w:rPr>
        <w:t xml:space="preserve">TOP 10 Most visited pages on </w:t>
      </w:r>
      <w:hyperlink r:id="rId12" w:history="1">
        <w:r w:rsidRPr="001407D6">
          <w:rPr>
            <w:rStyle w:val="Hyperlink"/>
            <w:b/>
            <w:bCs/>
            <w:lang w:val="en-GB"/>
          </w:rPr>
          <w:t>www.vatupdate.com</w:t>
        </w:r>
      </w:hyperlink>
    </w:p>
    <w:p w14:paraId="08AD0061" w14:textId="2CAE2460" w:rsidR="001407D6" w:rsidRPr="001407D6" w:rsidRDefault="001407D6" w:rsidP="001407D6">
      <w:pPr>
        <w:ind w:left="720" w:hanging="360"/>
        <w:jc w:val="center"/>
        <w:rPr>
          <w:b/>
          <w:bCs/>
          <w:lang w:val="en-GB"/>
        </w:rPr>
      </w:pPr>
      <w:r w:rsidRPr="001407D6">
        <w:rPr>
          <w:b/>
          <w:bCs/>
          <w:lang w:val="en-GB"/>
        </w:rPr>
        <w:t>May 2020</w:t>
      </w:r>
    </w:p>
    <w:p w14:paraId="58126CAE" w14:textId="77777777" w:rsidR="001407D6" w:rsidRDefault="001407D6" w:rsidP="001407D6">
      <w:pPr>
        <w:pStyle w:val="ListParagraph"/>
        <w:numPr>
          <w:ilvl w:val="0"/>
          <w:numId w:val="1"/>
        </w:numPr>
      </w:pPr>
      <w:hyperlink r:id="rId13" w:history="1">
        <w:r>
          <w:rPr>
            <w:rStyle w:val="Hyperlink"/>
          </w:rPr>
          <w:t>ECJ case C-547/18 (Dong Yang) – Judgment – Fixed Establishment for VAT (22 newsletters added)</w:t>
        </w:r>
      </w:hyperlink>
    </w:p>
    <w:p w14:paraId="69252E43" w14:textId="4EC2B2B7" w:rsidR="001407D6" w:rsidRDefault="001407D6" w:rsidP="001407D6">
      <w:pPr>
        <w:pStyle w:val="ListParagraph"/>
        <w:numPr>
          <w:ilvl w:val="0"/>
          <w:numId w:val="1"/>
        </w:numPr>
      </w:pPr>
      <w:hyperlink r:id="rId14" w:history="1">
        <w:r>
          <w:rPr>
            <w:rStyle w:val="Hyperlink"/>
          </w:rPr>
          <w:t xml:space="preserve">European Commission wants to levy a turnover tax of 0.1% on </w:t>
        </w:r>
        <w:proofErr w:type="spellStart"/>
        <w:r>
          <w:rPr>
            <w:rStyle w:val="Hyperlink"/>
          </w:rPr>
          <w:t>MNC’s</w:t>
        </w:r>
        <w:proofErr w:type="spellEnd"/>
      </w:hyperlink>
    </w:p>
    <w:p w14:paraId="004DE854" w14:textId="6AA92F3C" w:rsidR="001407D6" w:rsidRPr="001407D6" w:rsidRDefault="001407D6" w:rsidP="001407D6">
      <w:pPr>
        <w:pStyle w:val="ListParagraph"/>
        <w:numPr>
          <w:ilvl w:val="0"/>
          <w:numId w:val="1"/>
        </w:numPr>
        <w:rPr>
          <w:lang w:val="en-GB"/>
        </w:rPr>
      </w:pPr>
      <w:hyperlink r:id="rId15" w:history="1">
        <w:r>
          <w:rPr>
            <w:rStyle w:val="Hyperlink"/>
          </w:rPr>
          <w:t>EU: In which countries do UK entities have to appoint a fiscal representative after the Brexit?</w:t>
        </w:r>
      </w:hyperlink>
    </w:p>
    <w:p w14:paraId="3569846F" w14:textId="55E0393C" w:rsidR="001407D6" w:rsidRDefault="001407D6" w:rsidP="001407D6">
      <w:pPr>
        <w:pStyle w:val="ListParagraph"/>
        <w:numPr>
          <w:ilvl w:val="0"/>
          <w:numId w:val="1"/>
        </w:numPr>
      </w:pPr>
      <w:hyperlink r:id="rId16" w:history="1">
        <w:r>
          <w:rPr>
            <w:rStyle w:val="Hyperlink"/>
          </w:rPr>
          <w:t>Meeting of the VAT Expert Group on May 11, 2020 – Documents are available</w:t>
        </w:r>
      </w:hyperlink>
    </w:p>
    <w:p w14:paraId="16008D77" w14:textId="13F6BC5E" w:rsidR="001407D6" w:rsidRDefault="001407D6" w:rsidP="001407D6">
      <w:pPr>
        <w:pStyle w:val="ListParagraph"/>
        <w:numPr>
          <w:ilvl w:val="0"/>
          <w:numId w:val="1"/>
        </w:numPr>
      </w:pPr>
      <w:hyperlink r:id="rId17" w:history="1">
        <w:r>
          <w:rPr>
            <w:rStyle w:val="Hyperlink"/>
          </w:rPr>
          <w:t>ECJ case C-547/18 (Dong Yang Electronics) – Opinion – Fixed Establishment for VAT</w:t>
        </w:r>
      </w:hyperlink>
    </w:p>
    <w:p w14:paraId="7BA526B4" w14:textId="29CD5213" w:rsidR="001407D6" w:rsidRDefault="001407D6" w:rsidP="001407D6">
      <w:pPr>
        <w:pStyle w:val="ListParagraph"/>
        <w:numPr>
          <w:ilvl w:val="0"/>
          <w:numId w:val="1"/>
        </w:numPr>
      </w:pPr>
      <w:hyperlink r:id="rId18" w:history="1">
        <w:r>
          <w:rPr>
            <w:rStyle w:val="Hyperlink"/>
          </w:rPr>
          <w:t>ECJ C-276/19 Commission vs UK – Judgment – UK should have notified the expansion of its commodity markets VAT simplification to the Commission</w:t>
        </w:r>
      </w:hyperlink>
    </w:p>
    <w:p w14:paraId="44D26211" w14:textId="23178488" w:rsidR="001407D6" w:rsidRDefault="001407D6" w:rsidP="001407D6">
      <w:pPr>
        <w:pStyle w:val="ListParagraph"/>
        <w:numPr>
          <w:ilvl w:val="0"/>
          <w:numId w:val="1"/>
        </w:numPr>
      </w:pPr>
      <w:hyperlink r:id="rId19" w:history="1">
        <w:r>
          <w:rPr>
            <w:rStyle w:val="Hyperlink"/>
          </w:rPr>
          <w:t>Saudi-Arabia: VAT standard rate to increase from 5% to 15% from 1st July 2020</w:t>
        </w:r>
      </w:hyperlink>
    </w:p>
    <w:p w14:paraId="5844097B" w14:textId="751737D6" w:rsidR="001407D6" w:rsidRDefault="001407D6" w:rsidP="001407D6">
      <w:pPr>
        <w:pStyle w:val="ListParagraph"/>
        <w:numPr>
          <w:ilvl w:val="0"/>
          <w:numId w:val="1"/>
        </w:numPr>
      </w:pPr>
      <w:hyperlink r:id="rId20" w:history="1">
        <w:r>
          <w:rPr>
            <w:rStyle w:val="Hyperlink"/>
          </w:rPr>
          <w:t>European Commission proposes to postpone implementation of E-Commerce Directive till July 1, 2021 and DAC6 with 3 months</w:t>
        </w:r>
      </w:hyperlink>
    </w:p>
    <w:p w14:paraId="16C60A8D" w14:textId="249B0D6A" w:rsidR="001407D6" w:rsidRDefault="001407D6" w:rsidP="001407D6">
      <w:pPr>
        <w:pStyle w:val="ListParagraph"/>
        <w:numPr>
          <w:ilvl w:val="0"/>
          <w:numId w:val="1"/>
        </w:numPr>
      </w:pPr>
      <w:hyperlink r:id="rId21" w:history="1">
        <w:r>
          <w:rPr>
            <w:rStyle w:val="Hyperlink"/>
          </w:rPr>
          <w:t xml:space="preserve">Global overview of future e-invoicing, e-filing and real time reporting – upcoming changes (status May </w:t>
        </w:r>
        <w:r>
          <w:rPr>
            <w:rStyle w:val="Hyperlink"/>
          </w:rPr>
          <w:t>2</w:t>
        </w:r>
        <w:r>
          <w:rPr>
            <w:rStyle w:val="Hyperlink"/>
          </w:rPr>
          <w:t>5, 2020</w:t>
        </w:r>
      </w:hyperlink>
    </w:p>
    <w:p w14:paraId="6B5E5AD2" w14:textId="5BC3B937" w:rsidR="001407D6" w:rsidRDefault="001407D6" w:rsidP="001407D6">
      <w:pPr>
        <w:pStyle w:val="ListParagraph"/>
        <w:numPr>
          <w:ilvl w:val="0"/>
          <w:numId w:val="1"/>
        </w:numPr>
      </w:pPr>
      <w:hyperlink r:id="rId22" w:history="1">
        <w:r>
          <w:rPr>
            <w:rStyle w:val="Hyperlink"/>
          </w:rPr>
          <w:t>Poland is considering to delay SAF-T (JPK_K) and new VAT matrix to January 2021</w:t>
        </w:r>
      </w:hyperlink>
    </w:p>
    <w:p w14:paraId="7EA56205" w14:textId="300D6BFC" w:rsidR="001407D6" w:rsidRDefault="001407D6" w:rsidP="001407D6"/>
    <w:p w14:paraId="4B71E6A8" w14:textId="6B6F6BB1" w:rsidR="001407D6" w:rsidRDefault="001407D6" w:rsidP="001407D6">
      <w:pPr>
        <w:ind w:left="720" w:hanging="360"/>
        <w:jc w:val="center"/>
        <w:rPr>
          <w:b/>
          <w:bCs/>
          <w:lang w:val="en-GB"/>
        </w:rPr>
      </w:pPr>
      <w:r w:rsidRPr="001407D6">
        <w:rPr>
          <w:b/>
          <w:bCs/>
          <w:lang w:val="en-GB"/>
        </w:rPr>
        <w:t xml:space="preserve">TOP </w:t>
      </w:r>
      <w:r w:rsidR="00477FCF">
        <w:rPr>
          <w:b/>
          <w:bCs/>
          <w:lang w:val="en-GB"/>
        </w:rPr>
        <w:t>5</w:t>
      </w:r>
      <w:r w:rsidRPr="001407D6">
        <w:rPr>
          <w:b/>
          <w:bCs/>
          <w:lang w:val="en-GB"/>
        </w:rPr>
        <w:t xml:space="preserve"> Most visited pages on </w:t>
      </w:r>
      <w:hyperlink r:id="rId23" w:history="1">
        <w:r w:rsidRPr="001407D6">
          <w:rPr>
            <w:rStyle w:val="Hyperlink"/>
            <w:b/>
            <w:bCs/>
            <w:lang w:val="en-GB"/>
          </w:rPr>
          <w:t>www.vatupdate.com</w:t>
        </w:r>
      </w:hyperlink>
      <w:r>
        <w:rPr>
          <w:b/>
          <w:bCs/>
          <w:lang w:val="en-GB"/>
        </w:rPr>
        <w:t xml:space="preserve"> in 2020</w:t>
      </w:r>
    </w:p>
    <w:p w14:paraId="2C8348A8" w14:textId="4AF952C7" w:rsidR="00477FCF" w:rsidRPr="00477FCF" w:rsidRDefault="00477FCF" w:rsidP="00477FCF">
      <w:pPr>
        <w:pStyle w:val="ListParagraph"/>
        <w:numPr>
          <w:ilvl w:val="0"/>
          <w:numId w:val="2"/>
        </w:numPr>
        <w:rPr>
          <w:lang w:val="en-GB"/>
        </w:rPr>
      </w:pPr>
      <w:hyperlink r:id="rId24" w:history="1">
        <w:r w:rsidRPr="00477FCF">
          <w:rPr>
            <w:rStyle w:val="Hyperlink"/>
          </w:rPr>
          <w:t>How does the Coronavirus impact the VAT/GST world?</w:t>
        </w:r>
      </w:hyperlink>
    </w:p>
    <w:p w14:paraId="59E96E43" w14:textId="1F79CF04" w:rsidR="00477FCF" w:rsidRPr="00477FCF" w:rsidRDefault="00477FCF" w:rsidP="00477FCF">
      <w:pPr>
        <w:pStyle w:val="ListParagraph"/>
        <w:numPr>
          <w:ilvl w:val="0"/>
          <w:numId w:val="2"/>
        </w:numPr>
        <w:rPr>
          <w:lang w:val="en-GB"/>
        </w:rPr>
      </w:pPr>
      <w:hyperlink r:id="rId25" w:history="1">
        <w:r w:rsidRPr="00477FCF">
          <w:rPr>
            <w:rStyle w:val="Hyperlink"/>
          </w:rPr>
          <w:t>EU VAT – Implementation of the EU VAT Quick Fixes – Status update Jan 2, 2020</w:t>
        </w:r>
      </w:hyperlink>
    </w:p>
    <w:p w14:paraId="1F0794FC" w14:textId="2BBF6C4D" w:rsidR="00477FCF" w:rsidRPr="00477FCF" w:rsidRDefault="00477FCF" w:rsidP="00477FCF">
      <w:pPr>
        <w:pStyle w:val="ListParagraph"/>
        <w:numPr>
          <w:ilvl w:val="0"/>
          <w:numId w:val="2"/>
        </w:numPr>
        <w:rPr>
          <w:lang w:val="en-GB"/>
        </w:rPr>
      </w:pPr>
      <w:hyperlink r:id="rId26" w:history="1">
        <w:r w:rsidRPr="00477FCF">
          <w:rPr>
            <w:rStyle w:val="Hyperlink"/>
          </w:rPr>
          <w:t>Updated guidance on EC Sales Listing submission following Quick Fix for Call Off Stock</w:t>
        </w:r>
      </w:hyperlink>
    </w:p>
    <w:p w14:paraId="5DC25241" w14:textId="77777777" w:rsidR="00477FCF" w:rsidRPr="00477FCF" w:rsidRDefault="00477FCF" w:rsidP="00477FCF">
      <w:pPr>
        <w:pStyle w:val="ListParagraph"/>
        <w:numPr>
          <w:ilvl w:val="0"/>
          <w:numId w:val="2"/>
        </w:numPr>
      </w:pPr>
      <w:hyperlink r:id="rId27" w:history="1">
        <w:r w:rsidRPr="00477FCF">
          <w:rPr>
            <w:rStyle w:val="Hyperlink"/>
          </w:rPr>
          <w:t>ECJ case C-547/18 (Dong Yang Electronics) – Opinion – Fixed Establishment for VAT</w:t>
        </w:r>
      </w:hyperlink>
    </w:p>
    <w:p w14:paraId="69AA93DC" w14:textId="44C7147C" w:rsidR="00477FCF" w:rsidRPr="00477FCF" w:rsidRDefault="00477FCF" w:rsidP="00477FCF">
      <w:pPr>
        <w:pStyle w:val="ListParagraph"/>
        <w:numPr>
          <w:ilvl w:val="0"/>
          <w:numId w:val="2"/>
        </w:numPr>
        <w:rPr>
          <w:lang w:val="en-GB"/>
        </w:rPr>
      </w:pPr>
      <w:hyperlink r:id="rId28" w:history="1">
        <w:r w:rsidRPr="00477FCF">
          <w:rPr>
            <w:rStyle w:val="Hyperlink"/>
          </w:rPr>
          <w:t>European Commission issues letters of notice to 14 Member States for failure to implement Quick Fixes</w:t>
        </w:r>
      </w:hyperlink>
    </w:p>
    <w:p w14:paraId="2469AC5F" w14:textId="005381B2" w:rsidR="00477FCF" w:rsidRPr="00477FCF" w:rsidRDefault="00477FCF" w:rsidP="00477FCF">
      <w:pPr>
        <w:pStyle w:val="ListParagraph"/>
        <w:numPr>
          <w:ilvl w:val="0"/>
          <w:numId w:val="2"/>
        </w:numPr>
        <w:rPr>
          <w:lang w:val="en-GB"/>
        </w:rPr>
      </w:pPr>
      <w:hyperlink r:id="rId29" w:history="1">
        <w:r w:rsidRPr="00477FCF">
          <w:rPr>
            <w:rStyle w:val="Hyperlink"/>
          </w:rPr>
          <w:t>Netherlands issues new VAT registration numbers for all Dutch sole traders effective from 1 January 2020</w:t>
        </w:r>
      </w:hyperlink>
    </w:p>
    <w:p w14:paraId="1EA32C35" w14:textId="150CE999" w:rsidR="00477FCF" w:rsidRPr="00477FCF" w:rsidRDefault="00477FCF" w:rsidP="00477FCF">
      <w:pPr>
        <w:pStyle w:val="ListParagraph"/>
        <w:numPr>
          <w:ilvl w:val="0"/>
          <w:numId w:val="2"/>
        </w:numPr>
        <w:rPr>
          <w:lang w:val="en-GB"/>
        </w:rPr>
      </w:pPr>
      <w:hyperlink r:id="rId30" w:history="1">
        <w:r w:rsidRPr="00477FCF">
          <w:rPr>
            <w:rStyle w:val="Hyperlink"/>
          </w:rPr>
          <w:t>Concept of Fixed Establishment remains a huge concern for businesses …… an overview of recent developments</w:t>
        </w:r>
      </w:hyperlink>
    </w:p>
    <w:p w14:paraId="16EA5EEC" w14:textId="2EB0B500" w:rsidR="00477FCF" w:rsidRPr="00477FCF" w:rsidRDefault="00477FCF" w:rsidP="00477FCF">
      <w:pPr>
        <w:pStyle w:val="ListParagraph"/>
        <w:numPr>
          <w:ilvl w:val="0"/>
          <w:numId w:val="2"/>
        </w:numPr>
        <w:rPr>
          <w:lang w:val="en-GB"/>
        </w:rPr>
      </w:pPr>
      <w:hyperlink r:id="rId31" w:history="1">
        <w:r w:rsidRPr="00477FCF">
          <w:rPr>
            <w:rStyle w:val="Hyperlink"/>
          </w:rPr>
          <w:t>VAT Directive 2006/112/EC effective as of Jan 1, 2020</w:t>
        </w:r>
      </w:hyperlink>
    </w:p>
    <w:p w14:paraId="7CB58695" w14:textId="77777777" w:rsidR="00477FCF" w:rsidRPr="00477FCF" w:rsidRDefault="00477FCF" w:rsidP="00477FCF">
      <w:pPr>
        <w:pStyle w:val="ListParagraph"/>
        <w:numPr>
          <w:ilvl w:val="0"/>
          <w:numId w:val="2"/>
        </w:numPr>
      </w:pPr>
      <w:hyperlink r:id="rId32" w:history="1">
        <w:r w:rsidRPr="00477FCF">
          <w:rPr>
            <w:rStyle w:val="Hyperlink"/>
          </w:rPr>
          <w:t>ECJ case C-547/18 (Dong Yang) – Judgment – Fixed Establishment for VAT (22 newsletters added)</w:t>
        </w:r>
      </w:hyperlink>
    </w:p>
    <w:p w14:paraId="1B3D86D6" w14:textId="77777777" w:rsidR="00477FCF" w:rsidRPr="00477FCF" w:rsidRDefault="00477FCF" w:rsidP="00477FCF">
      <w:pPr>
        <w:pStyle w:val="ListParagraph"/>
        <w:numPr>
          <w:ilvl w:val="0"/>
          <w:numId w:val="2"/>
        </w:numPr>
      </w:pPr>
      <w:hyperlink r:id="rId33" w:history="1">
        <w:r w:rsidRPr="00477FCF">
          <w:rPr>
            <w:rStyle w:val="Hyperlink"/>
          </w:rPr>
          <w:t xml:space="preserve">European Commission wants to levy a turnover tax of 0.1% on </w:t>
        </w:r>
        <w:proofErr w:type="spellStart"/>
        <w:r w:rsidRPr="00477FCF">
          <w:rPr>
            <w:rStyle w:val="Hyperlink"/>
          </w:rPr>
          <w:t>MNC’s</w:t>
        </w:r>
        <w:proofErr w:type="spellEnd"/>
      </w:hyperlink>
    </w:p>
    <w:p w14:paraId="4C1C820A" w14:textId="77777777" w:rsidR="00477FCF" w:rsidRPr="00477FCF" w:rsidRDefault="00477FCF" w:rsidP="00477FCF">
      <w:pPr>
        <w:pStyle w:val="ListParagraph"/>
        <w:rPr>
          <w:b/>
          <w:bCs/>
          <w:lang w:val="en-GB"/>
        </w:rPr>
      </w:pPr>
    </w:p>
    <w:p w14:paraId="05F4F019" w14:textId="77777777" w:rsidR="00477FCF" w:rsidRDefault="00477FCF" w:rsidP="001407D6">
      <w:pPr>
        <w:ind w:left="720" w:hanging="360"/>
        <w:jc w:val="center"/>
        <w:rPr>
          <w:b/>
          <w:bCs/>
          <w:lang w:val="en-GB"/>
        </w:rPr>
      </w:pPr>
    </w:p>
    <w:p w14:paraId="76064597" w14:textId="77777777" w:rsidR="00477FCF" w:rsidRPr="001407D6" w:rsidRDefault="00477FCF" w:rsidP="001407D6">
      <w:pPr>
        <w:ind w:left="720" w:hanging="360"/>
        <w:jc w:val="center"/>
        <w:rPr>
          <w:b/>
          <w:bCs/>
          <w:lang w:val="en-GB"/>
        </w:rPr>
      </w:pPr>
    </w:p>
    <w:p w14:paraId="745FA2D5" w14:textId="77777777" w:rsidR="001407D6" w:rsidRDefault="001407D6" w:rsidP="001407D6"/>
    <w:p w14:paraId="338E06D7" w14:textId="77777777" w:rsidR="001407D6" w:rsidRPr="001407D6" w:rsidRDefault="001407D6" w:rsidP="001407D6">
      <w:pPr>
        <w:rPr>
          <w:lang w:val="en-GB"/>
        </w:rPr>
      </w:pPr>
    </w:p>
    <w:sectPr w:rsidR="001407D6" w:rsidRPr="001407D6" w:rsidSect="00477FCF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273ED" w14:textId="77777777" w:rsidR="001407D6" w:rsidRDefault="001407D6" w:rsidP="001407D6">
      <w:pPr>
        <w:spacing w:after="0" w:line="240" w:lineRule="auto"/>
      </w:pPr>
      <w:r>
        <w:separator/>
      </w:r>
    </w:p>
  </w:endnote>
  <w:endnote w:type="continuationSeparator" w:id="0">
    <w:p w14:paraId="421BDF4F" w14:textId="77777777" w:rsidR="001407D6" w:rsidRDefault="001407D6" w:rsidP="0014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CEBF7" w14:textId="77777777" w:rsidR="001407D6" w:rsidRDefault="00140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17890" w14:textId="77777777" w:rsidR="001407D6" w:rsidRDefault="001407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FA9C6" w14:textId="77777777" w:rsidR="001407D6" w:rsidRDefault="00140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F4CEB" w14:textId="77777777" w:rsidR="001407D6" w:rsidRDefault="001407D6" w:rsidP="001407D6">
      <w:pPr>
        <w:spacing w:after="0" w:line="240" w:lineRule="auto"/>
      </w:pPr>
      <w:r>
        <w:separator/>
      </w:r>
    </w:p>
  </w:footnote>
  <w:footnote w:type="continuationSeparator" w:id="0">
    <w:p w14:paraId="7ED69BD9" w14:textId="77777777" w:rsidR="001407D6" w:rsidRDefault="001407D6" w:rsidP="0014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DC932" w14:textId="77777777" w:rsidR="001407D6" w:rsidRDefault="00140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0667348"/>
      <w:docPartObj>
        <w:docPartGallery w:val="Watermarks"/>
        <w:docPartUnique/>
      </w:docPartObj>
    </w:sdtPr>
    <w:sdtContent>
      <w:p w14:paraId="03E2CFB6" w14:textId="0EC1E523" w:rsidR="001407D6" w:rsidRDefault="001407D6">
        <w:pPr>
          <w:pStyle w:val="Header"/>
        </w:pPr>
        <w:r>
          <w:rPr>
            <w:noProof/>
          </w:rPr>
          <w:pict w14:anchorId="37F0D77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46691033" o:spid="_x0000_s2049" type="#_x0000_t136" style="position:absolute;margin-left:0;margin-top:0;width:545.4pt;height:90.9pt;rotation:315;z-index:-251657216;mso-position-horizontal:center;mso-position-horizontal-relative:margin;mso-position-vertical:center;mso-position-vertical-relative:margin" o:allowincell="f" fillcolor="#ed7d31 [3205]" stroked="f">
              <v:fill opacity=".5"/>
              <v:textpath style="font-family:&quot;Calibri&quot;;font-size:1pt" string="www.vatupdate.co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2C623" w14:textId="77777777" w:rsidR="001407D6" w:rsidRDefault="00140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50AC2"/>
    <w:multiLevelType w:val="hybridMultilevel"/>
    <w:tmpl w:val="870C66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6690"/>
    <w:multiLevelType w:val="hybridMultilevel"/>
    <w:tmpl w:val="870C66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D6"/>
    <w:rsid w:val="001407D6"/>
    <w:rsid w:val="00477FCF"/>
    <w:rsid w:val="00B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7095CB48"/>
  <w15:chartTrackingRefBased/>
  <w15:docId w15:val="{89289BF3-0C69-436D-8831-E4A0DAC4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7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07D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07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0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7D6"/>
  </w:style>
  <w:style w:type="paragraph" w:styleId="Footer">
    <w:name w:val="footer"/>
    <w:basedOn w:val="Normal"/>
    <w:link w:val="FooterChar"/>
    <w:uiPriority w:val="99"/>
    <w:unhideWhenUsed/>
    <w:rsid w:val="00140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7D6"/>
  </w:style>
  <w:style w:type="character" w:styleId="FollowedHyperlink">
    <w:name w:val="FollowedHyperlink"/>
    <w:basedOn w:val="DefaultParagraphFont"/>
    <w:uiPriority w:val="99"/>
    <w:semiHidden/>
    <w:unhideWhenUsed/>
    <w:rsid w:val="00477F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atupdate.com/2020/05/22/ecj-case-c-547-18-dong-yang-judgment-fixed-establishment-for-vat/" TargetMode="External"/><Relationship Id="rId18" Type="http://schemas.openxmlformats.org/officeDocument/2006/relationships/hyperlink" Target="https://www.vatupdate.com/2020/05/14/ecj-c-276-19-commission-vs-uk-should-uk-have-notified-the-expansion-of-its-commodity-markets-vat-simplification-to-the-commission/" TargetMode="External"/><Relationship Id="rId26" Type="http://schemas.openxmlformats.org/officeDocument/2006/relationships/hyperlink" Target="https://www.vatupdate.com/2020/02/04/updated-guidance-on-ec-sales-listing-submission-following-call-off-stock-quick-fix/" TargetMode="External"/><Relationship Id="rId39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vatupdate.com/2020/05/25/global-overview-of-future-e-invoicing-e-filing-and-real-time-reporting-status-may-25-2020/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vatupdate.com" TargetMode="External"/><Relationship Id="rId17" Type="http://schemas.openxmlformats.org/officeDocument/2006/relationships/hyperlink" Target="https://www.vatupdate.com/2019/11/14/ecj-case-c-547-18-dong-yang-electronics-opinion-fixed-establishment-for-vat/" TargetMode="External"/><Relationship Id="rId25" Type="http://schemas.openxmlformats.org/officeDocument/2006/relationships/hyperlink" Target="https://www.vatupdate.com/2020/01/02/eu-vat-implementation-of-the-eu-vat-quick-fixes-status-update-jan-2-2020/" TargetMode="External"/><Relationship Id="rId33" Type="http://schemas.openxmlformats.org/officeDocument/2006/relationships/hyperlink" Target="https://www.vatupdate.com/2020/05/29/european-commission-wants-to-levy-a-turnover-tax-of-0-1-on-mncs/" TargetMode="External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atupdate.com/2020/04/30/meeting-of-the-vat-expert-group-on-may-11-2020-documents-are-available/" TargetMode="External"/><Relationship Id="rId20" Type="http://schemas.openxmlformats.org/officeDocument/2006/relationships/hyperlink" Target="https://www.vatupdate.com/2020/05/23/european-commission-proposes-to-postpone-implementation-of-e-commerce-directive-and-dac6/" TargetMode="External"/><Relationship Id="rId29" Type="http://schemas.openxmlformats.org/officeDocument/2006/relationships/hyperlink" Target="https://www.vatupdate.com/2019/11/07/netherlands-issues-new-vat-registration-numbers-for-all-dutch-sole-traders-effective-from-1-january-2020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vatupdate.com/2020/04/12/how-does-the-coronavirus-impact-the-vat-gst-world-update-12-april-2020/" TargetMode="External"/><Relationship Id="rId32" Type="http://schemas.openxmlformats.org/officeDocument/2006/relationships/hyperlink" Target="https://www.vatupdate.com/2020/05/22/ecj-case-c-547-18-dong-yang-judgment-fixed-establishment-for-vat/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vatupdate.com/2020/05/28/eu-in-which-countries-do-uk-entities-have-to-appoint-a-fiscal-representative-after-the-brexit/" TargetMode="External"/><Relationship Id="rId23" Type="http://schemas.openxmlformats.org/officeDocument/2006/relationships/hyperlink" Target="http://www.vatupdate.com" TargetMode="External"/><Relationship Id="rId28" Type="http://schemas.openxmlformats.org/officeDocument/2006/relationships/hyperlink" Target="https://www.vatupdate.com/2020/01/28/european-commission-has-issued-letters-of-notice-to-14-member-states-for-failure-to-implement-quick-fixes/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vatupdate.com/2020/05/11/vat-standard-rate-to-increase-from-5-to-15-from-1st-july-2020/" TargetMode="External"/><Relationship Id="rId31" Type="http://schemas.openxmlformats.org/officeDocument/2006/relationships/hyperlink" Target="https://www.vatupdate.com/2020/02/08/vat-directive-2006-112-ec-effective-as-of-jan-1-2020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atupdate.com/2020/05/29/european-commission-wants-to-levy-a-turnover-tax-of-0-1-on-mncs/" TargetMode="External"/><Relationship Id="rId22" Type="http://schemas.openxmlformats.org/officeDocument/2006/relationships/hyperlink" Target="https://www.vatupdate.com/2020/05/20/poland-is-considering-to-delay-saf-t-jpk_k-and-new-vat-matrix-to-january-2021/" TargetMode="External"/><Relationship Id="rId27" Type="http://schemas.openxmlformats.org/officeDocument/2006/relationships/hyperlink" Target="https://www.vatupdate.com/2019/11/14/ecj-case-c-547-18-dong-yang-electronics-opinion-fixed-establishment-for-vat/" TargetMode="External"/><Relationship Id="rId30" Type="http://schemas.openxmlformats.org/officeDocument/2006/relationships/hyperlink" Target="https://www.vatupdate.com/2020/03/06/concept-of-fixed-establishments-remains-a-huge-concerns-for-businesses-an-overview-of-recent-developments/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129F9FDD38449968E2D4145E84A5F" ma:contentTypeVersion="13" ma:contentTypeDescription="Create a new document." ma:contentTypeScope="" ma:versionID="5ea92b94a559628da10e30773d2c7e18">
  <xsd:schema xmlns:xsd="http://www.w3.org/2001/XMLSchema" xmlns:xs="http://www.w3.org/2001/XMLSchema" xmlns:p="http://schemas.microsoft.com/office/2006/metadata/properties" xmlns:ns3="b83a4b3b-7009-4915-b8bd-93be453f4bff" xmlns:ns4="71ca85b5-9b89-45cd-a550-10c0199bce7f" targetNamespace="http://schemas.microsoft.com/office/2006/metadata/properties" ma:root="true" ma:fieldsID="f6267a7557670bb57d361c9bab4796a3" ns3:_="" ns4:_="">
    <xsd:import namespace="b83a4b3b-7009-4915-b8bd-93be453f4bff"/>
    <xsd:import namespace="71ca85b5-9b89-45cd-a550-10c0199bce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a4b3b-7009-4915-b8bd-93be453f4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a85b5-9b89-45cd-a550-10c0199bc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F0396-E350-49F3-BC69-FFFBBD46D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a4b3b-7009-4915-b8bd-93be453f4bff"/>
    <ds:schemaRef ds:uri="71ca85b5-9b89-45cd-a550-10c0199bc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476D0C-6993-48F8-823F-248C1DFCF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D8FCB-A302-4CAC-B6CF-FB44A2F78E2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1ca85b5-9b89-45cd-a550-10c0199bce7f"/>
    <ds:schemaRef ds:uri="b83a4b3b-7009-4915-b8bd-93be453f4bf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480285-3C69-4491-B5FE-70BA6505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Dhont, Luc</dc:creator>
  <cp:keywords/>
  <dc:description/>
  <cp:lastModifiedBy>Dhont, Luc</cp:lastModifiedBy>
  <cp:revision>1</cp:revision>
  <dcterms:created xsi:type="dcterms:W3CDTF">2020-06-01T07:00:00Z</dcterms:created>
  <dcterms:modified xsi:type="dcterms:W3CDTF">2020-06-01T07:31:00Z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0x010100DA7129F9FDD38449968E2D4145E84A5F</vt:lpwstr>
  </property>
</Properties>
</file>